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452455">
        <w:rPr>
          <w:rFonts w:ascii="宋体" w:eastAsiaTheme="minorEastAsia" w:hAnsi="宋体" w:hint="eastAsia"/>
          <w:b/>
          <w:sz w:val="32"/>
          <w:szCs w:val="32"/>
          <w:lang w:eastAsia="zh-CN"/>
        </w:rPr>
        <w:t>企业管理导论</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59"/>
        <w:gridCol w:w="369"/>
        <w:gridCol w:w="440"/>
        <w:gridCol w:w="1732"/>
        <w:gridCol w:w="1667"/>
        <w:gridCol w:w="853"/>
        <w:gridCol w:w="749"/>
        <w:gridCol w:w="490"/>
        <w:gridCol w:w="1093"/>
      </w:tblGrid>
      <w:tr w:rsidR="002E27E1" w:rsidRPr="002E27E1" w:rsidTr="00BB1CC8">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452455" w:rsidRPr="00AE1101">
              <w:rPr>
                <w:rFonts w:ascii="宋体" w:eastAsia="宋体" w:hAnsi="宋体" w:hint="eastAsia"/>
                <w:sz w:val="21"/>
                <w:szCs w:val="21"/>
                <w:lang w:eastAsia="zh-CN"/>
              </w:rPr>
              <w:t>企业管理导论</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452455" w:rsidRPr="00AE1101">
              <w:rPr>
                <w:rFonts w:ascii="宋体" w:eastAsia="宋体" w:hAnsi="宋体" w:hint="eastAsia"/>
                <w:sz w:val="21"/>
                <w:szCs w:val="21"/>
                <w:lang w:eastAsia="zh-CN"/>
              </w:rPr>
              <w:t>必修课</w:t>
            </w:r>
          </w:p>
        </w:tc>
      </w:tr>
      <w:tr w:rsidR="002E27E1" w:rsidRPr="002E27E1" w:rsidTr="00735FDE">
        <w:trPr>
          <w:trHeight w:val="340"/>
          <w:jc w:val="center"/>
        </w:trPr>
        <w:tc>
          <w:tcPr>
            <w:tcW w:w="9401" w:type="dxa"/>
            <w:gridSpan w:val="10"/>
            <w:vAlign w:val="center"/>
          </w:tcPr>
          <w:p w:rsidR="002E27E1" w:rsidRPr="002E27E1" w:rsidRDefault="002E27E1" w:rsidP="006B4DB2">
            <w:pPr>
              <w:tabs>
                <w:tab w:val="left" w:pos="1440"/>
              </w:tabs>
              <w:spacing w:after="0" w:line="0" w:lineRule="atLeas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proofErr w:type="spellEnd"/>
            <w:r w:rsidRPr="002E27E1">
              <w:rPr>
                <w:rFonts w:ascii="宋体" w:eastAsia="宋体" w:hAnsi="宋体" w:hint="eastAsia"/>
                <w:b/>
                <w:sz w:val="21"/>
                <w:szCs w:val="21"/>
              </w:rPr>
              <w:t>：</w:t>
            </w:r>
            <w:r w:rsidR="007A51F3">
              <w:rPr>
                <w:rFonts w:ascii="宋体" w:eastAsia="宋体" w:hAnsi="宋体" w:hint="eastAsia"/>
                <w:b/>
                <w:sz w:val="21"/>
                <w:szCs w:val="21"/>
                <w:lang w:eastAsia="zh-CN"/>
              </w:rPr>
              <w:t xml:space="preserve"> </w:t>
            </w:r>
            <w:r w:rsidR="006B4DB2">
              <w:rPr>
                <w:rFonts w:eastAsiaTheme="minorEastAsia" w:hint="eastAsia"/>
                <w:color w:val="333333"/>
                <w:sz w:val="21"/>
                <w:lang w:eastAsia="zh-CN"/>
              </w:rPr>
              <w:t>Introduction</w:t>
            </w:r>
            <w:r w:rsidR="00452455" w:rsidRPr="003003A4">
              <w:rPr>
                <w:color w:val="333333"/>
                <w:sz w:val="21"/>
              </w:rPr>
              <w:t xml:space="preserve"> to </w:t>
            </w:r>
            <w:r w:rsidR="006B4DB2">
              <w:rPr>
                <w:rFonts w:eastAsiaTheme="minorEastAsia" w:hint="eastAsia"/>
                <w:color w:val="333333"/>
                <w:sz w:val="21"/>
                <w:lang w:eastAsia="zh-CN"/>
              </w:rPr>
              <w:t>Enterprise</w:t>
            </w:r>
            <w:r w:rsidR="009C0287">
              <w:rPr>
                <w:rFonts w:eastAsiaTheme="minorEastAsia" w:hint="eastAsia"/>
                <w:color w:val="333333"/>
                <w:sz w:val="21"/>
                <w:lang w:eastAsia="zh-CN"/>
              </w:rPr>
              <w:t xml:space="preserve"> </w:t>
            </w:r>
            <w:r w:rsidR="00452455" w:rsidRPr="003003A4">
              <w:rPr>
                <w:rFonts w:eastAsiaTheme="minorEastAsia"/>
                <w:color w:val="333333"/>
                <w:sz w:val="21"/>
                <w:lang w:eastAsia="zh-CN"/>
              </w:rPr>
              <w:t>M</w:t>
            </w:r>
            <w:r w:rsidR="00452455" w:rsidRPr="003003A4">
              <w:rPr>
                <w:color w:val="333333"/>
                <w:sz w:val="21"/>
              </w:rPr>
              <w:t>anagement</w:t>
            </w:r>
          </w:p>
        </w:tc>
      </w:tr>
      <w:tr w:rsidR="002E27E1" w:rsidRPr="002E27E1" w:rsidTr="00BB1CC8">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总学时</w:t>
            </w:r>
            <w:proofErr w:type="spellEnd"/>
            <w:r w:rsidRPr="002E27E1">
              <w:rPr>
                <w:rFonts w:ascii="宋体" w:eastAsia="宋体" w:hAnsi="宋体" w:hint="eastAsia"/>
                <w:b/>
                <w:sz w:val="21"/>
                <w:szCs w:val="21"/>
              </w:rPr>
              <w:t>/</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452455" w:rsidRPr="00443D9C">
              <w:rPr>
                <w:rFonts w:ascii="宋体" w:eastAsia="宋体" w:hAnsi="宋体" w:hint="eastAsia"/>
                <w:sz w:val="21"/>
                <w:szCs w:val="21"/>
                <w:lang w:eastAsia="zh-CN"/>
              </w:rPr>
              <w:t>36/2/2</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443D9C" w:rsidRPr="006B4DB2">
              <w:rPr>
                <w:rFonts w:ascii="宋体" w:eastAsia="宋体" w:hAnsi="宋体" w:hint="eastAsia"/>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proofErr w:type="spellStart"/>
            <w:r w:rsidRPr="002E27E1">
              <w:rPr>
                <w:rFonts w:ascii="宋体" w:eastAsia="宋体" w:hAnsi="宋体" w:hint="eastAsia"/>
                <w:b/>
                <w:sz w:val="21"/>
                <w:szCs w:val="21"/>
              </w:rPr>
              <w:t>先修课程</w:t>
            </w:r>
            <w:proofErr w:type="spellEnd"/>
            <w:r w:rsidRPr="002E27E1">
              <w:rPr>
                <w:rFonts w:ascii="宋体" w:eastAsia="宋体" w:hAnsi="宋体" w:hint="eastAsia"/>
                <w:b/>
                <w:sz w:val="21"/>
                <w:szCs w:val="21"/>
              </w:rPr>
              <w:t xml:space="preserve">： </w:t>
            </w:r>
            <w:r w:rsidR="00452455" w:rsidRPr="003003A4">
              <w:rPr>
                <w:rFonts w:ascii="宋体" w:eastAsia="宋体" w:hAnsi="宋体" w:hint="eastAsia"/>
                <w:sz w:val="21"/>
                <w:szCs w:val="21"/>
                <w:lang w:eastAsia="zh-CN"/>
              </w:rPr>
              <w:t>无</w:t>
            </w:r>
          </w:p>
        </w:tc>
      </w:tr>
      <w:tr w:rsidR="002E27E1" w:rsidRPr="002E27E1" w:rsidTr="00BB1CC8">
        <w:trPr>
          <w:trHeight w:val="340"/>
          <w:jc w:val="center"/>
        </w:trPr>
        <w:tc>
          <w:tcPr>
            <w:tcW w:w="4549" w:type="dxa"/>
            <w:gridSpan w:val="5"/>
            <w:vAlign w:val="center"/>
          </w:tcPr>
          <w:p w:rsidR="002E27E1" w:rsidRPr="002E27E1" w:rsidRDefault="002E27E1" w:rsidP="0059121F">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授课时间：</w:t>
            </w:r>
            <w:r w:rsidR="000C5D66" w:rsidRPr="000C5D66">
              <w:rPr>
                <w:rFonts w:ascii="宋体" w:eastAsia="宋体" w:hAnsi="宋体" w:hint="eastAsia"/>
                <w:sz w:val="21"/>
                <w:szCs w:val="21"/>
                <w:lang w:eastAsia="zh-CN"/>
              </w:rPr>
              <w:t>1-18周，</w:t>
            </w:r>
            <w:r w:rsidR="00452455" w:rsidRPr="003003A4">
              <w:rPr>
                <w:rFonts w:ascii="宋体" w:eastAsia="宋体" w:hAnsi="宋体" w:hint="eastAsia"/>
                <w:sz w:val="21"/>
                <w:szCs w:val="21"/>
                <w:lang w:eastAsia="zh-CN"/>
              </w:rPr>
              <w:t>周四1</w:t>
            </w:r>
            <w:r w:rsidR="0059121F">
              <w:rPr>
                <w:rFonts w:ascii="宋体" w:eastAsia="宋体" w:hAnsi="宋体" w:hint="eastAsia"/>
                <w:sz w:val="21"/>
                <w:szCs w:val="21"/>
                <w:lang w:eastAsia="zh-CN"/>
              </w:rPr>
              <w:t>-</w:t>
            </w:r>
            <w:r w:rsidR="00452455" w:rsidRPr="003003A4">
              <w:rPr>
                <w:rFonts w:ascii="宋体" w:eastAsia="宋体" w:hAnsi="宋体" w:hint="eastAsia"/>
                <w:sz w:val="21"/>
                <w:szCs w:val="21"/>
                <w:lang w:eastAsia="zh-CN"/>
              </w:rPr>
              <w:t>4节</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52455" w:rsidRPr="003003A4">
              <w:rPr>
                <w:rFonts w:ascii="宋体" w:eastAsia="宋体" w:hAnsi="宋体" w:hint="eastAsia"/>
                <w:sz w:val="21"/>
                <w:szCs w:val="21"/>
                <w:lang w:eastAsia="zh-CN"/>
              </w:rPr>
              <w:t>6D-401</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452455" w:rsidRPr="003003A4">
              <w:rPr>
                <w:rFonts w:ascii="宋体" w:eastAsia="宋体" w:hAnsi="宋体" w:hint="eastAsia"/>
                <w:sz w:val="21"/>
                <w:szCs w:val="21"/>
                <w:lang w:eastAsia="zh-CN"/>
              </w:rPr>
              <w:t>2016级环境工程1、2、3、4班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452455" w:rsidRPr="003003A4">
              <w:rPr>
                <w:rFonts w:ascii="宋体" w:eastAsia="宋体" w:hAnsi="宋体" w:hint="eastAsia"/>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52455" w:rsidRPr="003003A4">
              <w:rPr>
                <w:rFonts w:ascii="宋体" w:eastAsia="宋体" w:hAnsi="宋体" w:hint="eastAsia"/>
                <w:sz w:val="21"/>
                <w:szCs w:val="21"/>
                <w:lang w:eastAsia="zh-CN"/>
              </w:rPr>
              <w:t>杨葱葱 讲师</w:t>
            </w:r>
          </w:p>
        </w:tc>
      </w:tr>
      <w:tr w:rsidR="002E27E1" w:rsidRPr="002E27E1" w:rsidTr="00BB1CC8">
        <w:trPr>
          <w:trHeight w:val="340"/>
          <w:jc w:val="center"/>
        </w:trPr>
        <w:tc>
          <w:tcPr>
            <w:tcW w:w="4549"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452455" w:rsidRPr="006B4DB2">
              <w:rPr>
                <w:rFonts w:ascii="宋体" w:eastAsia="宋体" w:hAnsi="宋体" w:hint="eastAsia"/>
                <w:sz w:val="21"/>
                <w:szCs w:val="21"/>
                <w:lang w:eastAsia="zh-CN"/>
              </w:rPr>
              <w:t>13922516120</w:t>
            </w:r>
          </w:p>
        </w:tc>
        <w:tc>
          <w:tcPr>
            <w:tcW w:w="4852"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proofErr w:type="spellStart"/>
            <w:r w:rsidRPr="002E27E1">
              <w:rPr>
                <w:rFonts w:ascii="宋体" w:eastAsia="宋体" w:hAnsi="宋体" w:hint="eastAsia"/>
                <w:b/>
                <w:sz w:val="21"/>
                <w:szCs w:val="21"/>
              </w:rPr>
              <w:t>Email:</w:t>
            </w:r>
            <w:r w:rsidR="00452455" w:rsidRPr="006B4DB2">
              <w:rPr>
                <w:rFonts w:ascii="宋体" w:eastAsia="宋体" w:hAnsi="宋体" w:hint="eastAsia"/>
                <w:sz w:val="21"/>
                <w:szCs w:val="21"/>
                <w:lang w:eastAsia="zh-CN"/>
              </w:rPr>
              <w:t>yangcc@dgut.edu.cn</w:t>
            </w:r>
            <w:proofErr w:type="spellEnd"/>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52455" w:rsidRPr="003003A4">
              <w:rPr>
                <w:rFonts w:ascii="宋体" w:eastAsia="宋体" w:hAnsi="宋体" w:hint="eastAsia"/>
                <w:sz w:val="21"/>
                <w:szCs w:val="21"/>
                <w:lang w:eastAsia="zh-CN"/>
              </w:rPr>
              <w:t>可分为集体答疑与个别答疑的形式，集体答疑的时间、地点与上课基本相同，个别答疑主要通过电子邮件与电话联系或者办公室约谈等方式。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w:t>
            </w:r>
            <w:r w:rsidR="00452455" w:rsidRPr="003003A4">
              <w:rPr>
                <w:b/>
                <w:sz w:val="21"/>
                <w:szCs w:val="21"/>
                <w:lang w:eastAsia="zh-CN"/>
              </w:rPr>
              <w:t>√</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5025DF" w:rsidRDefault="005025DF" w:rsidP="005025DF">
            <w:pPr>
              <w:tabs>
                <w:tab w:val="left" w:pos="1440"/>
              </w:tabs>
              <w:spacing w:after="0" w:line="360" w:lineRule="exact"/>
              <w:outlineLvl w:val="0"/>
              <w:rPr>
                <w:rFonts w:ascii="宋体" w:eastAsia="宋体" w:hAnsi="宋体"/>
                <w:sz w:val="21"/>
                <w:szCs w:val="21"/>
                <w:lang w:eastAsia="zh-CN"/>
              </w:rPr>
            </w:pPr>
            <w:r>
              <w:rPr>
                <w:rFonts w:ascii="宋体" w:eastAsia="宋体" w:hAnsi="宋体" w:hint="eastAsia"/>
                <w:b/>
                <w:bCs/>
                <w:sz w:val="21"/>
                <w:szCs w:val="21"/>
                <w:lang w:eastAsia="zh-CN"/>
              </w:rPr>
              <w:t>使用教材：</w:t>
            </w:r>
            <w:r>
              <w:rPr>
                <w:rFonts w:ascii="宋体" w:eastAsia="宋体" w:hAnsi="宋体" w:hint="eastAsia"/>
                <w:bCs/>
                <w:sz w:val="21"/>
                <w:szCs w:val="21"/>
                <w:lang w:eastAsia="zh-CN"/>
              </w:rPr>
              <w:t>周三多.《管理学</w:t>
            </w:r>
            <w:r>
              <w:rPr>
                <w:rFonts w:ascii="宋体" w:eastAsia="宋体" w:hAnsi="宋体"/>
                <w:bCs/>
                <w:sz w:val="21"/>
                <w:szCs w:val="21"/>
                <w:lang w:eastAsia="zh-CN"/>
              </w:rPr>
              <w:t>》</w:t>
            </w:r>
            <w:r>
              <w:rPr>
                <w:rFonts w:ascii="宋体" w:eastAsia="宋体" w:hAnsi="宋体" w:hint="eastAsia"/>
                <w:bCs/>
                <w:sz w:val="21"/>
                <w:szCs w:val="21"/>
                <w:lang w:eastAsia="zh-CN"/>
              </w:rPr>
              <w:t>.</w:t>
            </w:r>
            <w:r>
              <w:rPr>
                <w:rFonts w:ascii="宋体" w:eastAsia="宋体" w:hAnsi="宋体"/>
                <w:bCs/>
                <w:sz w:val="21"/>
                <w:szCs w:val="21"/>
                <w:lang w:eastAsia="zh-CN"/>
              </w:rPr>
              <w:t>【M】</w:t>
            </w:r>
            <w:r>
              <w:rPr>
                <w:rFonts w:ascii="宋体" w:eastAsia="宋体" w:hAnsi="宋体" w:hint="eastAsia"/>
                <w:bCs/>
                <w:sz w:val="21"/>
                <w:szCs w:val="21"/>
                <w:lang w:eastAsia="zh-CN"/>
              </w:rPr>
              <w:t>.北京：高等教育</w:t>
            </w:r>
            <w:r>
              <w:rPr>
                <w:rFonts w:ascii="宋体" w:eastAsia="宋体" w:hAnsi="宋体"/>
                <w:bCs/>
                <w:sz w:val="21"/>
                <w:szCs w:val="21"/>
                <w:lang w:eastAsia="zh-CN"/>
              </w:rPr>
              <w:t>出版社，201</w:t>
            </w:r>
            <w:r>
              <w:rPr>
                <w:rFonts w:ascii="宋体" w:eastAsia="宋体" w:hAnsi="宋体" w:hint="eastAsia"/>
                <w:bCs/>
                <w:sz w:val="21"/>
                <w:szCs w:val="21"/>
                <w:lang w:eastAsia="zh-CN"/>
              </w:rPr>
              <w:t>4</w:t>
            </w:r>
            <w:r>
              <w:rPr>
                <w:rFonts w:ascii="宋体" w:eastAsia="宋体" w:hAnsi="宋体"/>
                <w:bCs/>
                <w:sz w:val="21"/>
                <w:szCs w:val="21"/>
                <w:lang w:eastAsia="zh-CN"/>
              </w:rPr>
              <w:t>年</w:t>
            </w:r>
            <w:r>
              <w:rPr>
                <w:rFonts w:ascii="宋体" w:eastAsia="宋体" w:hAnsi="宋体" w:hint="eastAsia"/>
                <w:bCs/>
                <w:sz w:val="21"/>
                <w:szCs w:val="21"/>
                <w:lang w:eastAsia="zh-CN"/>
              </w:rPr>
              <w:t>.</w:t>
            </w:r>
          </w:p>
          <w:p w:rsidR="005025DF" w:rsidRDefault="005025DF" w:rsidP="005025DF">
            <w:pPr>
              <w:tabs>
                <w:tab w:val="left" w:pos="1440"/>
              </w:tabs>
              <w:spacing w:after="0" w:line="360" w:lineRule="exact"/>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5025DF" w:rsidRDefault="005025DF" w:rsidP="005025DF">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（1）罗宾斯</w:t>
            </w:r>
            <w:r>
              <w:rPr>
                <w:rFonts w:ascii="宋体" w:eastAsia="宋体" w:hAnsi="宋体"/>
                <w:bCs/>
                <w:sz w:val="21"/>
                <w:szCs w:val="21"/>
                <w:lang w:eastAsia="zh-CN"/>
              </w:rPr>
              <w:t>.</w:t>
            </w:r>
            <w:r>
              <w:rPr>
                <w:rFonts w:ascii="宋体" w:eastAsia="宋体" w:hAnsi="宋体" w:hint="eastAsia"/>
                <w:bCs/>
                <w:sz w:val="21"/>
                <w:szCs w:val="21"/>
                <w:lang w:eastAsia="zh-CN"/>
              </w:rPr>
              <w:t>《管理学》</w:t>
            </w:r>
            <w:r>
              <w:rPr>
                <w:rFonts w:ascii="宋体" w:eastAsia="宋体" w:hAnsi="宋体"/>
                <w:bCs/>
                <w:sz w:val="21"/>
                <w:szCs w:val="21"/>
                <w:lang w:eastAsia="zh-CN"/>
              </w:rPr>
              <w:t>(</w:t>
            </w:r>
            <w:r>
              <w:rPr>
                <w:rFonts w:ascii="宋体" w:eastAsia="宋体" w:hAnsi="宋体" w:hint="eastAsia"/>
                <w:bCs/>
                <w:sz w:val="21"/>
                <w:szCs w:val="21"/>
                <w:lang w:eastAsia="zh-CN"/>
              </w:rPr>
              <w:t>第13版</w:t>
            </w:r>
            <w:r>
              <w:rPr>
                <w:rFonts w:ascii="宋体" w:eastAsia="宋体" w:hAnsi="宋体"/>
                <w:bCs/>
                <w:sz w:val="21"/>
                <w:szCs w:val="21"/>
                <w:lang w:eastAsia="zh-CN"/>
              </w:rPr>
              <w:t>)</w:t>
            </w:r>
            <w:r>
              <w:rPr>
                <w:rFonts w:ascii="宋体" w:eastAsia="宋体" w:hAnsi="宋体" w:hint="eastAsia"/>
                <w:bCs/>
                <w:sz w:val="21"/>
                <w:szCs w:val="21"/>
                <w:lang w:eastAsia="zh-CN"/>
              </w:rPr>
              <w:t>.</w:t>
            </w:r>
            <w:r>
              <w:rPr>
                <w:rFonts w:ascii="宋体" w:eastAsia="宋体" w:hAnsi="宋体"/>
                <w:bCs/>
                <w:sz w:val="21"/>
                <w:szCs w:val="21"/>
                <w:lang w:eastAsia="zh-CN"/>
              </w:rPr>
              <w:t>【M】</w:t>
            </w:r>
            <w:r>
              <w:rPr>
                <w:rFonts w:ascii="宋体" w:eastAsia="宋体" w:hAnsi="宋体" w:hint="eastAsia"/>
                <w:bCs/>
                <w:sz w:val="21"/>
                <w:szCs w:val="21"/>
                <w:lang w:eastAsia="zh-CN"/>
              </w:rPr>
              <w:t>.北京：</w:t>
            </w:r>
            <w:r>
              <w:rPr>
                <w:rFonts w:ascii="宋体" w:eastAsia="宋体" w:hAnsi="宋体"/>
                <w:bCs/>
                <w:sz w:val="21"/>
                <w:szCs w:val="21"/>
                <w:lang w:eastAsia="zh-CN"/>
              </w:rPr>
              <w:t xml:space="preserve"> </w:t>
            </w:r>
            <w:r>
              <w:rPr>
                <w:rFonts w:ascii="宋体" w:eastAsia="宋体" w:hAnsi="宋体" w:hint="eastAsia"/>
                <w:bCs/>
                <w:sz w:val="21"/>
                <w:szCs w:val="21"/>
                <w:lang w:eastAsia="zh-CN"/>
              </w:rPr>
              <w:t>中国人民大学出版社，2017年.</w:t>
            </w:r>
          </w:p>
          <w:p w:rsidR="002749D8" w:rsidRPr="002749D8" w:rsidRDefault="005025DF" w:rsidP="005025DF">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Cs/>
                <w:sz w:val="21"/>
                <w:szCs w:val="21"/>
                <w:lang w:eastAsia="zh-CN"/>
              </w:rPr>
              <w:t>（2）</w:t>
            </w:r>
            <w:proofErr w:type="gramStart"/>
            <w:r>
              <w:rPr>
                <w:rFonts w:ascii="宋体" w:eastAsia="宋体" w:hAnsi="宋体" w:hint="eastAsia"/>
                <w:bCs/>
                <w:sz w:val="21"/>
                <w:szCs w:val="21"/>
                <w:lang w:eastAsia="zh-CN"/>
              </w:rPr>
              <w:t>韦里克</w:t>
            </w:r>
            <w:proofErr w:type="gramEnd"/>
            <w:r>
              <w:rPr>
                <w:rFonts w:ascii="宋体" w:eastAsia="宋体" w:hAnsi="宋体"/>
                <w:bCs/>
                <w:sz w:val="21"/>
                <w:szCs w:val="21"/>
                <w:lang w:eastAsia="zh-CN"/>
              </w:rPr>
              <w:t>.</w:t>
            </w:r>
            <w:r>
              <w:rPr>
                <w:rFonts w:ascii="宋体" w:eastAsia="宋体" w:hAnsi="宋体" w:hint="eastAsia"/>
                <w:bCs/>
                <w:sz w:val="21"/>
                <w:szCs w:val="21"/>
                <w:lang w:eastAsia="zh-CN"/>
              </w:rPr>
              <w:t>《管理学》</w:t>
            </w:r>
            <w:r>
              <w:rPr>
                <w:rFonts w:ascii="宋体" w:eastAsia="宋体" w:hAnsi="宋体"/>
                <w:bCs/>
                <w:sz w:val="21"/>
                <w:szCs w:val="21"/>
                <w:lang w:eastAsia="zh-CN"/>
              </w:rPr>
              <w:t>(</w:t>
            </w:r>
            <w:r>
              <w:rPr>
                <w:rFonts w:ascii="宋体" w:eastAsia="宋体" w:hAnsi="宋体" w:hint="eastAsia"/>
                <w:bCs/>
                <w:sz w:val="21"/>
                <w:szCs w:val="21"/>
                <w:lang w:eastAsia="zh-CN"/>
              </w:rPr>
              <w:t>第13版</w:t>
            </w:r>
            <w:r>
              <w:rPr>
                <w:rFonts w:ascii="宋体" w:eastAsia="宋体" w:hAnsi="宋体"/>
                <w:bCs/>
                <w:sz w:val="21"/>
                <w:szCs w:val="21"/>
                <w:lang w:eastAsia="zh-CN"/>
              </w:rPr>
              <w:t>)</w:t>
            </w:r>
            <w:r>
              <w:rPr>
                <w:rFonts w:ascii="宋体" w:eastAsia="宋体" w:hAnsi="宋体" w:hint="eastAsia"/>
                <w:bCs/>
                <w:sz w:val="21"/>
                <w:szCs w:val="21"/>
                <w:lang w:eastAsia="zh-CN"/>
              </w:rPr>
              <w:t>.</w:t>
            </w:r>
            <w:r>
              <w:rPr>
                <w:rFonts w:ascii="宋体" w:eastAsia="宋体" w:hAnsi="宋体"/>
                <w:bCs/>
                <w:sz w:val="21"/>
                <w:szCs w:val="21"/>
                <w:lang w:eastAsia="zh-CN"/>
              </w:rPr>
              <w:t>【M】</w:t>
            </w:r>
            <w:r>
              <w:rPr>
                <w:rFonts w:ascii="宋体" w:eastAsia="宋体" w:hAnsi="宋体" w:hint="eastAsia"/>
                <w:bCs/>
                <w:sz w:val="21"/>
                <w:szCs w:val="21"/>
                <w:lang w:eastAsia="zh-CN"/>
              </w:rPr>
              <w:t>.北京：</w:t>
            </w:r>
            <w:r>
              <w:rPr>
                <w:rFonts w:ascii="宋体" w:eastAsia="宋体" w:hAnsi="宋体"/>
                <w:bCs/>
                <w:sz w:val="21"/>
                <w:szCs w:val="21"/>
                <w:lang w:eastAsia="zh-CN"/>
              </w:rPr>
              <w:t xml:space="preserve"> </w:t>
            </w:r>
            <w:r>
              <w:rPr>
                <w:rFonts w:ascii="宋体" w:eastAsia="宋体" w:hAnsi="宋体" w:hint="eastAsia"/>
                <w:bCs/>
                <w:sz w:val="21"/>
                <w:szCs w:val="21"/>
                <w:lang w:eastAsia="zh-CN"/>
              </w:rPr>
              <w:t>经济科学出版社，2011年.</w:t>
            </w:r>
          </w:p>
        </w:tc>
      </w:tr>
      <w:tr w:rsidR="00735FDE" w:rsidRPr="002E27E1" w:rsidTr="00735FDE">
        <w:trPr>
          <w:trHeight w:val="340"/>
          <w:jc w:val="center"/>
        </w:trPr>
        <w:tc>
          <w:tcPr>
            <w:tcW w:w="9401" w:type="dxa"/>
            <w:gridSpan w:val="10"/>
            <w:vAlign w:val="center"/>
          </w:tcPr>
          <w:p w:rsidR="00735FDE" w:rsidRPr="00FF7F58" w:rsidRDefault="005025DF" w:rsidP="00CA661A">
            <w:pPr>
              <w:tabs>
                <w:tab w:val="left" w:pos="1440"/>
              </w:tabs>
              <w:spacing w:after="0" w:line="0" w:lineRule="atLeast"/>
              <w:outlineLvl w:val="0"/>
              <w:rPr>
                <w:rFonts w:ascii="宋体" w:eastAsiaTheme="minorEastAsia" w:hAnsi="宋体"/>
                <w:b/>
                <w:lang w:eastAsia="zh-CN"/>
              </w:rPr>
            </w:pPr>
            <w:r>
              <w:rPr>
                <w:rFonts w:ascii="宋体" w:eastAsia="宋体" w:hAnsi="宋体" w:hint="eastAsia"/>
                <w:b/>
                <w:sz w:val="21"/>
                <w:szCs w:val="21"/>
                <w:lang w:eastAsia="zh-CN"/>
              </w:rPr>
              <w:t>课程简介：</w:t>
            </w:r>
            <w:r>
              <w:rPr>
                <w:rFonts w:ascii="宋体" w:eastAsia="宋体" w:hAnsi="宋体" w:hint="eastAsia"/>
                <w:bCs/>
                <w:sz w:val="21"/>
                <w:szCs w:val="21"/>
                <w:lang w:eastAsia="zh-CN"/>
              </w:rPr>
              <w:t>管理学是一门综合性的交叉学科，是系统研究管理活动的基本规律和一般方法的学科。管理学是适应现代社会化大生产的需要产生的，它的主要目的是，研究在现有的条件下，如何通过合理的组织和配置人、财、物等因素,提高生产力的水平。本课程按照管理活动在组织框架体内开展的逻辑顺序，分别阐述了计划、组织、领导、控制四大职能。</w:t>
            </w:r>
          </w:p>
        </w:tc>
      </w:tr>
      <w:tr w:rsidR="00735FDE" w:rsidRPr="00917C66" w:rsidTr="00735FDE">
        <w:trPr>
          <w:trHeight w:val="2920"/>
          <w:jc w:val="center"/>
        </w:trPr>
        <w:tc>
          <w:tcPr>
            <w:tcW w:w="6216"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4D390B" w:rsidRDefault="004D390B" w:rsidP="004D390B">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1.知识方面：理解和掌握管理学的基本原理、基本理论； 学习目标层次为理解、分析、评价。</w:t>
            </w:r>
          </w:p>
          <w:p w:rsidR="004D390B" w:rsidRDefault="004D390B" w:rsidP="004D390B">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2.能力方面：掌握比较全面的管理能力，包括决策能力、计划能力、组织能力、领导能力、控制能力等；学习目标层次为分析、评价、综合。</w:t>
            </w:r>
          </w:p>
          <w:p w:rsidR="004D390B" w:rsidRDefault="004D390B" w:rsidP="004D390B">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3.技能方面：掌握案例分析能力，运用所学管理理论解决实际问题的能力；学习目标层次为综合、运用。</w:t>
            </w:r>
          </w:p>
          <w:p w:rsidR="004D390B" w:rsidRDefault="004D390B" w:rsidP="004D390B">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4.素质方面：培养学生树立作为管理者的管理意识和作为被管理者接受管理者管理的意识。学习目标层次为综合、运用。</w:t>
            </w:r>
          </w:p>
          <w:p w:rsidR="00735FDE" w:rsidRPr="004D390B" w:rsidRDefault="00735FDE"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735FDE" w:rsidP="00061F27">
            <w:pPr>
              <w:spacing w:after="0" w:line="0" w:lineRule="atLeast"/>
              <w:ind w:firstLineChars="200" w:firstLine="422"/>
              <w:rPr>
                <w:rFonts w:ascii="宋体" w:eastAsia="宋体" w:hAnsi="宋体"/>
                <w:b/>
                <w:sz w:val="21"/>
                <w:szCs w:val="21"/>
                <w:lang w:eastAsia="zh-CN"/>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r w:rsidR="00103C70" w:rsidRPr="009E2D36">
              <w:rPr>
                <w:rFonts w:ascii="宋体" w:eastAsia="宋体" w:hAnsi="宋体" w:hint="eastAsia"/>
                <w:sz w:val="21"/>
                <w:szCs w:val="21"/>
                <w:lang w:eastAsia="zh-CN"/>
              </w:rPr>
              <w:t>培养具有</w:t>
            </w:r>
            <w:r w:rsidR="008F3053" w:rsidRPr="009E2D36">
              <w:rPr>
                <w:rFonts w:ascii="宋体" w:eastAsia="宋体" w:hAnsi="宋体" w:hint="eastAsia"/>
                <w:sz w:val="21"/>
                <w:szCs w:val="21"/>
                <w:lang w:eastAsia="zh-CN"/>
              </w:rPr>
              <w:t>运用</w:t>
            </w:r>
            <w:r w:rsidR="00103C70" w:rsidRPr="009E2D36">
              <w:rPr>
                <w:rFonts w:ascii="宋体" w:eastAsia="宋体" w:hAnsi="宋体" w:hint="eastAsia"/>
                <w:sz w:val="21"/>
                <w:szCs w:val="21"/>
                <w:lang w:eastAsia="zh-CN"/>
              </w:rPr>
              <w:t>环境工程专业知识</w:t>
            </w:r>
            <w:r w:rsidR="008F3053" w:rsidRPr="009E2D36">
              <w:rPr>
                <w:rFonts w:ascii="宋体" w:eastAsia="宋体" w:hAnsi="宋体" w:hint="eastAsia"/>
                <w:sz w:val="21"/>
                <w:szCs w:val="21"/>
                <w:lang w:eastAsia="zh-CN"/>
              </w:rPr>
              <w:t>的能力</w:t>
            </w:r>
          </w:p>
          <w:p w:rsidR="00735FDE" w:rsidRPr="009E2D36" w:rsidRDefault="00735FDE" w:rsidP="00061F27">
            <w:pPr>
              <w:tabs>
                <w:tab w:val="left" w:pos="1440"/>
              </w:tabs>
              <w:spacing w:after="0" w:line="0" w:lineRule="atLeast"/>
              <w:outlineLvl w:val="0"/>
              <w:rPr>
                <w:rFonts w:ascii="宋体" w:eastAsia="宋体" w:hAnsi="宋体"/>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r w:rsidR="009E2D36" w:rsidRPr="009E2D36">
              <w:rPr>
                <w:rFonts w:ascii="宋体" w:eastAsia="宋体" w:hAnsi="宋体" w:hint="eastAsia"/>
                <w:sz w:val="21"/>
                <w:szCs w:val="21"/>
                <w:lang w:eastAsia="zh-CN"/>
              </w:rPr>
              <w:t>培养设计与实施实验方案，数据分析、信息综合等能力</w:t>
            </w:r>
          </w:p>
          <w:p w:rsidR="00735FDE" w:rsidRPr="009E2D36" w:rsidRDefault="008F3053" w:rsidP="00061F2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00735FDE" w:rsidRPr="00917C66">
              <w:rPr>
                <w:rFonts w:ascii="宋体" w:eastAsia="宋体" w:hAnsi="宋体"/>
                <w:b/>
                <w:sz w:val="21"/>
                <w:szCs w:val="21"/>
                <w:lang w:eastAsia="zh-CN"/>
              </w:rPr>
              <w:t>3.</w:t>
            </w:r>
            <w:r w:rsidRPr="009E2D36">
              <w:rPr>
                <w:rFonts w:ascii="宋体" w:eastAsia="宋体" w:hAnsi="宋体" w:hint="eastAsia"/>
                <w:sz w:val="21"/>
                <w:szCs w:val="21"/>
                <w:lang w:eastAsia="zh-CN"/>
              </w:rPr>
              <w:t>培养项目管理、有效沟通与团队合作的能力</w:t>
            </w:r>
          </w:p>
          <w:p w:rsidR="00735FDE" w:rsidRPr="009E2D36" w:rsidRDefault="008F3053" w:rsidP="00061F27">
            <w:pPr>
              <w:tabs>
                <w:tab w:val="left" w:pos="1440"/>
              </w:tabs>
              <w:spacing w:after="0" w:line="0" w:lineRule="atLeast"/>
              <w:outlineLvl w:val="0"/>
              <w:rPr>
                <w:rFonts w:ascii="宋体" w:eastAsia="宋体" w:hAnsi="宋体"/>
                <w:sz w:val="21"/>
                <w:szCs w:val="21"/>
                <w:lang w:eastAsia="zh-CN"/>
              </w:rPr>
            </w:pPr>
            <w:r>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00735FDE" w:rsidRPr="00917C66">
              <w:rPr>
                <w:rFonts w:ascii="宋体" w:eastAsia="宋体" w:hAnsi="宋体"/>
                <w:b/>
                <w:sz w:val="21"/>
                <w:szCs w:val="21"/>
                <w:lang w:eastAsia="zh-CN"/>
              </w:rPr>
              <w:t>4.</w:t>
            </w:r>
            <w:r w:rsidR="009E2D36">
              <w:rPr>
                <w:rFonts w:ascii="宋体" w:eastAsia="宋体" w:hAnsi="宋体" w:hint="eastAsia"/>
                <w:sz w:val="21"/>
                <w:szCs w:val="21"/>
                <w:lang w:eastAsia="zh-CN"/>
              </w:rPr>
              <w:t>培养专业伦理及社会责任感</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r w:rsidR="008F3053" w:rsidRPr="009E2D36">
              <w:rPr>
                <w:rFonts w:ascii="宋体" w:eastAsia="宋体" w:hAnsi="宋体" w:hint="eastAsia"/>
                <w:sz w:val="21"/>
                <w:szCs w:val="21"/>
                <w:lang w:eastAsia="zh-CN"/>
              </w:rPr>
              <w:t>培养国际化视野和持续学习的习惯与能力</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BB1CC8" w:rsidRPr="002E27E1" w:rsidTr="0007273D">
        <w:trPr>
          <w:trHeight w:val="340"/>
          <w:jc w:val="center"/>
        </w:trPr>
        <w:tc>
          <w:tcPr>
            <w:tcW w:w="649"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28"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440"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252"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23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9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BB1CC8" w:rsidRPr="002E27E1" w:rsidTr="0007273D">
        <w:trPr>
          <w:trHeight w:val="340"/>
          <w:jc w:val="center"/>
        </w:trPr>
        <w:tc>
          <w:tcPr>
            <w:tcW w:w="649" w:type="dxa"/>
            <w:vAlign w:val="center"/>
          </w:tcPr>
          <w:p w:rsidR="00735FDE" w:rsidRPr="002E27E1" w:rsidRDefault="003003A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1728" w:type="dxa"/>
            <w:gridSpan w:val="2"/>
            <w:vAlign w:val="center"/>
          </w:tcPr>
          <w:p w:rsidR="00735FDE" w:rsidRPr="002E27E1" w:rsidRDefault="002749D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管理活动</w:t>
            </w:r>
            <w:r w:rsidR="0007273D">
              <w:rPr>
                <w:rFonts w:ascii="宋体" w:eastAsia="宋体" w:hAnsi="宋体" w:hint="eastAsia"/>
                <w:sz w:val="21"/>
                <w:szCs w:val="21"/>
                <w:lang w:eastAsia="zh-CN"/>
              </w:rPr>
              <w:t>，主要讲解管理</w:t>
            </w:r>
            <w:r w:rsidR="00FF7F58" w:rsidRPr="00FF7F58">
              <w:rPr>
                <w:rFonts w:ascii="宋体" w:eastAsia="宋体" w:hAnsi="宋体" w:hint="eastAsia"/>
                <w:sz w:val="21"/>
                <w:szCs w:val="21"/>
                <w:lang w:eastAsia="zh-CN"/>
              </w:rPr>
              <w:t>定义、职能，管理者和管理绩效</w:t>
            </w:r>
          </w:p>
        </w:tc>
        <w:tc>
          <w:tcPr>
            <w:tcW w:w="440" w:type="dxa"/>
            <w:vAlign w:val="center"/>
          </w:tcPr>
          <w:p w:rsidR="00735FDE" w:rsidRPr="002E27E1" w:rsidRDefault="00FF7F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252" w:type="dxa"/>
            <w:gridSpan w:val="3"/>
            <w:vAlign w:val="center"/>
          </w:tcPr>
          <w:p w:rsidR="00735FDE" w:rsidRDefault="0007273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教学重点：管理</w:t>
            </w:r>
            <w:r w:rsidR="00CC373B">
              <w:rPr>
                <w:rFonts w:ascii="宋体" w:eastAsia="宋体" w:hAnsi="宋体" w:hint="eastAsia"/>
                <w:sz w:val="21"/>
                <w:szCs w:val="21"/>
                <w:lang w:eastAsia="zh-CN"/>
              </w:rPr>
              <w:t>概念、职能、管理者和管理绩效</w:t>
            </w:r>
          </w:p>
          <w:p w:rsidR="00CC373B" w:rsidRPr="002E27E1" w:rsidRDefault="00CC373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教学难点：管理的概念、管理者的角色</w:t>
            </w:r>
          </w:p>
        </w:tc>
        <w:tc>
          <w:tcPr>
            <w:tcW w:w="1239" w:type="dxa"/>
            <w:gridSpan w:val="2"/>
            <w:vAlign w:val="center"/>
          </w:tcPr>
          <w:p w:rsidR="00735FDE" w:rsidRPr="002E27E1" w:rsidRDefault="00BB1CC8" w:rsidP="0007273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vAlign w:val="center"/>
          </w:tcPr>
          <w:p w:rsidR="00735FDE" w:rsidRPr="002E27E1" w:rsidRDefault="003003A4"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r w:rsidR="00FF7F58">
              <w:rPr>
                <w:rFonts w:ascii="宋体" w:eastAsia="宋体" w:hAnsi="宋体" w:hint="eastAsia"/>
                <w:sz w:val="21"/>
                <w:szCs w:val="21"/>
                <w:lang w:eastAsia="zh-CN"/>
              </w:rPr>
              <w:t>、3</w:t>
            </w:r>
          </w:p>
        </w:tc>
        <w:tc>
          <w:tcPr>
            <w:tcW w:w="1728" w:type="dxa"/>
            <w:gridSpan w:val="2"/>
            <w:vAlign w:val="center"/>
          </w:tcPr>
          <w:p w:rsidR="00735FDE" w:rsidRPr="002E27E1" w:rsidRDefault="00FF7F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管理理论的发展</w:t>
            </w:r>
          </w:p>
        </w:tc>
        <w:tc>
          <w:tcPr>
            <w:tcW w:w="440" w:type="dxa"/>
            <w:vAlign w:val="center"/>
          </w:tcPr>
          <w:p w:rsidR="00735FDE" w:rsidRPr="002E27E1" w:rsidRDefault="00FF7F5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252" w:type="dxa"/>
            <w:gridSpan w:val="3"/>
            <w:vAlign w:val="center"/>
          </w:tcPr>
          <w:p w:rsidR="00CC373B" w:rsidRDefault="00CC373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教学重点：中西方管理理论及主要代表人物</w:t>
            </w:r>
            <w:r>
              <w:rPr>
                <w:rFonts w:ascii="宋体" w:eastAsia="宋体" w:hAnsi="宋体" w:hint="eastAsia"/>
                <w:sz w:val="21"/>
                <w:szCs w:val="21"/>
                <w:lang w:eastAsia="zh-CN"/>
              </w:rPr>
              <w:lastRenderedPageBreak/>
              <w:t>的管理理论</w:t>
            </w:r>
          </w:p>
          <w:p w:rsidR="00735FDE" w:rsidRPr="002E27E1" w:rsidRDefault="00CC373B" w:rsidP="00CC373B">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教学难点：管理理论发展的演进脉络</w:t>
            </w:r>
          </w:p>
        </w:tc>
        <w:tc>
          <w:tcPr>
            <w:tcW w:w="1239" w:type="dxa"/>
            <w:gridSpan w:val="2"/>
            <w:vAlign w:val="center"/>
          </w:tcPr>
          <w:p w:rsidR="00735FDE" w:rsidRPr="002E27E1" w:rsidRDefault="00CC373B" w:rsidP="0007273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课堂讲授</w:t>
            </w:r>
            <w:r w:rsidR="003E3888">
              <w:rPr>
                <w:rFonts w:ascii="宋体" w:eastAsia="宋体" w:hAnsi="宋体" w:hint="eastAsia"/>
                <w:sz w:val="21"/>
                <w:szCs w:val="21"/>
                <w:lang w:eastAsia="zh-CN"/>
              </w:rPr>
              <w:lastRenderedPageBreak/>
              <w:t>小组讨论</w:t>
            </w:r>
          </w:p>
        </w:tc>
        <w:tc>
          <w:tcPr>
            <w:tcW w:w="1093" w:type="dxa"/>
            <w:vAlign w:val="center"/>
          </w:tcPr>
          <w:p w:rsidR="00735FDE" w:rsidRPr="002E27E1" w:rsidRDefault="00CC373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课后复习</w:t>
            </w:r>
          </w:p>
        </w:tc>
      </w:tr>
      <w:tr w:rsidR="00BB1CC8" w:rsidRPr="002E27E1" w:rsidTr="0007273D">
        <w:trPr>
          <w:trHeight w:val="340"/>
          <w:jc w:val="center"/>
        </w:trPr>
        <w:tc>
          <w:tcPr>
            <w:tcW w:w="649" w:type="dxa"/>
            <w:vAlign w:val="center"/>
          </w:tcPr>
          <w:p w:rsidR="00735FDE" w:rsidRPr="002E27E1" w:rsidRDefault="00443D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4</w:t>
            </w:r>
          </w:p>
        </w:tc>
        <w:tc>
          <w:tcPr>
            <w:tcW w:w="1728" w:type="dxa"/>
            <w:gridSpan w:val="2"/>
            <w:vAlign w:val="center"/>
          </w:tcPr>
          <w:p w:rsidR="00735FDE" w:rsidRPr="002E27E1" w:rsidRDefault="00CC373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管理道德与企业社会责任</w:t>
            </w:r>
          </w:p>
        </w:tc>
        <w:tc>
          <w:tcPr>
            <w:tcW w:w="440" w:type="dxa"/>
            <w:vAlign w:val="center"/>
          </w:tcPr>
          <w:p w:rsidR="00735FDE" w:rsidRPr="002E27E1" w:rsidRDefault="003F1C0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252" w:type="dxa"/>
            <w:gridSpan w:val="3"/>
            <w:vAlign w:val="center"/>
          </w:tcPr>
          <w:p w:rsidR="00735FDE" w:rsidRDefault="00CC373B"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教学重点：几种相关道德观，企业社会责任</w:t>
            </w:r>
          </w:p>
          <w:p w:rsidR="00CC373B" w:rsidRPr="002E27E1" w:rsidRDefault="0007273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教学难点：改善企业道德行为</w:t>
            </w:r>
            <w:r w:rsidR="00CC373B">
              <w:rPr>
                <w:rFonts w:ascii="宋体" w:eastAsia="宋体" w:hAnsi="宋体" w:hint="eastAsia"/>
                <w:sz w:val="21"/>
                <w:szCs w:val="21"/>
                <w:lang w:eastAsia="zh-CN"/>
              </w:rPr>
              <w:t>途径、企业社会责任</w:t>
            </w:r>
          </w:p>
        </w:tc>
        <w:tc>
          <w:tcPr>
            <w:tcW w:w="1239" w:type="dxa"/>
            <w:gridSpan w:val="2"/>
            <w:vAlign w:val="center"/>
          </w:tcPr>
          <w:p w:rsidR="00735FDE" w:rsidRPr="00CC373B" w:rsidRDefault="0007273D" w:rsidP="00210465">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r w:rsidR="00C608C8">
              <w:rPr>
                <w:rFonts w:ascii="宋体" w:eastAsia="宋体" w:hAnsi="宋体" w:hint="eastAsia"/>
                <w:sz w:val="21"/>
                <w:szCs w:val="21"/>
                <w:lang w:eastAsia="zh-CN"/>
              </w:rPr>
              <w:t>小组讨论</w:t>
            </w:r>
          </w:p>
        </w:tc>
        <w:tc>
          <w:tcPr>
            <w:tcW w:w="1093" w:type="dxa"/>
            <w:vAlign w:val="center"/>
          </w:tcPr>
          <w:p w:rsidR="00735FDE" w:rsidRPr="002E27E1" w:rsidRDefault="003E38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vAlign w:val="center"/>
          </w:tcPr>
          <w:p w:rsidR="00735FDE" w:rsidRPr="002E27E1" w:rsidRDefault="00443D9C" w:rsidP="00443D9C">
            <w:pPr>
              <w:spacing w:after="0" w:line="0" w:lineRule="atLeast"/>
              <w:rPr>
                <w:rFonts w:ascii="宋体" w:eastAsia="宋体" w:hAnsi="宋体"/>
                <w:sz w:val="21"/>
                <w:szCs w:val="21"/>
                <w:lang w:eastAsia="zh-CN"/>
              </w:rPr>
            </w:pPr>
            <w:r>
              <w:rPr>
                <w:rFonts w:ascii="宋体" w:eastAsia="宋体" w:hAnsi="宋体" w:hint="eastAsia"/>
                <w:sz w:val="21"/>
                <w:szCs w:val="21"/>
                <w:lang w:eastAsia="zh-CN"/>
              </w:rPr>
              <w:t>5、6、7</w:t>
            </w:r>
          </w:p>
        </w:tc>
        <w:tc>
          <w:tcPr>
            <w:tcW w:w="1728" w:type="dxa"/>
            <w:gridSpan w:val="2"/>
            <w:vAlign w:val="center"/>
          </w:tcPr>
          <w:p w:rsidR="00735FDE" w:rsidRPr="002E27E1" w:rsidRDefault="00443D9C" w:rsidP="00FF7F5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决策与决策方法</w:t>
            </w:r>
          </w:p>
        </w:tc>
        <w:tc>
          <w:tcPr>
            <w:tcW w:w="440" w:type="dxa"/>
            <w:vAlign w:val="center"/>
          </w:tcPr>
          <w:p w:rsidR="00735FDE" w:rsidRPr="002E27E1" w:rsidRDefault="00443D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4252" w:type="dxa"/>
            <w:gridSpan w:val="3"/>
            <w:vAlign w:val="center"/>
          </w:tcPr>
          <w:p w:rsidR="00735FDE" w:rsidRDefault="00143EC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教学重点：决策的含义、过程与影响因素</w:t>
            </w:r>
          </w:p>
          <w:p w:rsidR="00143EC5" w:rsidRPr="00143EC5" w:rsidRDefault="00143EC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教学难点：决策类型与方法</w:t>
            </w:r>
          </w:p>
        </w:tc>
        <w:tc>
          <w:tcPr>
            <w:tcW w:w="1239" w:type="dxa"/>
            <w:gridSpan w:val="2"/>
            <w:vAlign w:val="center"/>
          </w:tcPr>
          <w:p w:rsidR="00735FDE" w:rsidRPr="00143EC5" w:rsidRDefault="00143EC5" w:rsidP="0007273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r w:rsidR="003E3888">
              <w:rPr>
                <w:rFonts w:ascii="宋体" w:eastAsia="宋体" w:hAnsi="宋体" w:hint="eastAsia"/>
                <w:sz w:val="21"/>
                <w:szCs w:val="21"/>
                <w:lang w:eastAsia="zh-CN"/>
              </w:rPr>
              <w:t>小组讨论</w:t>
            </w:r>
          </w:p>
        </w:tc>
        <w:tc>
          <w:tcPr>
            <w:tcW w:w="1093" w:type="dxa"/>
            <w:vAlign w:val="center"/>
          </w:tcPr>
          <w:p w:rsidR="00735FDE" w:rsidRPr="002E27E1" w:rsidRDefault="003E38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tcBorders>
              <w:bottom w:val="single" w:sz="4" w:space="0" w:color="auto"/>
            </w:tcBorders>
            <w:vAlign w:val="center"/>
          </w:tcPr>
          <w:p w:rsidR="00735FDE" w:rsidRPr="002E27E1" w:rsidRDefault="00443D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8" w:type="dxa"/>
            <w:gridSpan w:val="2"/>
            <w:tcBorders>
              <w:bottom w:val="single" w:sz="4" w:space="0" w:color="auto"/>
            </w:tcBorders>
            <w:vAlign w:val="center"/>
          </w:tcPr>
          <w:p w:rsidR="00735FDE" w:rsidRPr="002E27E1" w:rsidRDefault="00443D9C" w:rsidP="00443D9C">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计划与计划工作</w:t>
            </w:r>
          </w:p>
        </w:tc>
        <w:tc>
          <w:tcPr>
            <w:tcW w:w="440" w:type="dxa"/>
            <w:tcBorders>
              <w:bottom w:val="single" w:sz="4" w:space="0" w:color="auto"/>
            </w:tcBorders>
            <w:vAlign w:val="center"/>
          </w:tcPr>
          <w:p w:rsidR="00735FDE" w:rsidRPr="002E27E1" w:rsidRDefault="003F1C0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252" w:type="dxa"/>
            <w:gridSpan w:val="3"/>
            <w:tcBorders>
              <w:bottom w:val="single" w:sz="4" w:space="0" w:color="auto"/>
            </w:tcBorders>
            <w:vAlign w:val="center"/>
          </w:tcPr>
          <w:p w:rsidR="00735FDE" w:rsidRDefault="00143EC5" w:rsidP="00143EC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教学重点：计划的概念、类型和编制过程</w:t>
            </w:r>
          </w:p>
          <w:p w:rsidR="00143EC5" w:rsidRPr="00143EC5" w:rsidRDefault="00143EC5" w:rsidP="00143EC5">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教学难点：计划的类型和编制过程</w:t>
            </w:r>
          </w:p>
        </w:tc>
        <w:tc>
          <w:tcPr>
            <w:tcW w:w="1239" w:type="dxa"/>
            <w:gridSpan w:val="2"/>
            <w:tcBorders>
              <w:bottom w:val="single" w:sz="4" w:space="0" w:color="auto"/>
            </w:tcBorders>
            <w:vAlign w:val="center"/>
          </w:tcPr>
          <w:p w:rsidR="00735FDE" w:rsidRPr="00143EC5" w:rsidRDefault="00143EC5" w:rsidP="00A65FC9">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bookmarkStart w:id="0" w:name="_GoBack"/>
            <w:bookmarkEnd w:id="0"/>
          </w:p>
        </w:tc>
        <w:tc>
          <w:tcPr>
            <w:tcW w:w="1093" w:type="dxa"/>
            <w:tcBorders>
              <w:bottom w:val="single" w:sz="4" w:space="0" w:color="auto"/>
            </w:tcBorders>
            <w:vAlign w:val="center"/>
          </w:tcPr>
          <w:p w:rsidR="00735FDE" w:rsidRPr="002E27E1" w:rsidRDefault="0021046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r>
      <w:tr w:rsidR="00BB1CC8" w:rsidRPr="002E27E1" w:rsidTr="0007273D">
        <w:trPr>
          <w:trHeight w:val="340"/>
          <w:jc w:val="center"/>
        </w:trPr>
        <w:tc>
          <w:tcPr>
            <w:tcW w:w="649" w:type="dxa"/>
            <w:tcBorders>
              <w:bottom w:val="single" w:sz="4" w:space="0" w:color="auto"/>
            </w:tcBorders>
            <w:vAlign w:val="center"/>
          </w:tcPr>
          <w:p w:rsidR="00735FDE" w:rsidRPr="002E27E1" w:rsidRDefault="00443D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8" w:type="dxa"/>
            <w:gridSpan w:val="2"/>
            <w:tcBorders>
              <w:bottom w:val="single" w:sz="4" w:space="0" w:color="auto"/>
            </w:tcBorders>
            <w:vAlign w:val="center"/>
          </w:tcPr>
          <w:p w:rsidR="00735FDE" w:rsidRPr="002E27E1" w:rsidRDefault="00443D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战略计划及实施</w:t>
            </w:r>
          </w:p>
        </w:tc>
        <w:tc>
          <w:tcPr>
            <w:tcW w:w="440" w:type="dxa"/>
            <w:tcBorders>
              <w:bottom w:val="single" w:sz="4" w:space="0" w:color="auto"/>
            </w:tcBorders>
            <w:vAlign w:val="center"/>
          </w:tcPr>
          <w:p w:rsidR="00735FDE" w:rsidRPr="002E27E1" w:rsidRDefault="003F1C0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252" w:type="dxa"/>
            <w:gridSpan w:val="3"/>
            <w:tcBorders>
              <w:bottom w:val="single" w:sz="4" w:space="0" w:color="auto"/>
            </w:tcBorders>
            <w:vAlign w:val="center"/>
          </w:tcPr>
          <w:p w:rsidR="00735FDE" w:rsidRDefault="00143EC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教学重点：战略环境分析、战略制定</w:t>
            </w:r>
          </w:p>
          <w:p w:rsidR="00143EC5" w:rsidRPr="002E27E1" w:rsidRDefault="00143EC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教学难点：SWOT分析方法</w:t>
            </w:r>
          </w:p>
        </w:tc>
        <w:tc>
          <w:tcPr>
            <w:tcW w:w="1239" w:type="dxa"/>
            <w:gridSpan w:val="2"/>
            <w:tcBorders>
              <w:bottom w:val="single" w:sz="4" w:space="0" w:color="auto"/>
            </w:tcBorders>
            <w:vAlign w:val="center"/>
          </w:tcPr>
          <w:p w:rsidR="00735FDE" w:rsidRPr="00143EC5" w:rsidRDefault="00143EC5" w:rsidP="00A65FC9">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bottom w:val="single" w:sz="4" w:space="0" w:color="auto"/>
            </w:tcBorders>
            <w:vAlign w:val="center"/>
          </w:tcPr>
          <w:p w:rsidR="00735FDE" w:rsidRPr="002E27E1" w:rsidRDefault="0021046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作业</w:t>
            </w:r>
          </w:p>
        </w:tc>
      </w:tr>
      <w:tr w:rsidR="00BB1CC8" w:rsidRPr="002E27E1" w:rsidTr="0007273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2E27E1" w:rsidRDefault="00443D9C"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r w:rsidR="003F1C05">
              <w:rPr>
                <w:rFonts w:ascii="宋体" w:eastAsia="宋体" w:hAnsi="宋体"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443D9C" w:rsidP="00BB1CC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组织</w:t>
            </w:r>
            <w:r w:rsidR="00BB1CC8">
              <w:rPr>
                <w:rFonts w:ascii="宋体" w:eastAsia="宋体" w:hAnsi="宋体" w:hint="eastAsia"/>
                <w:sz w:val="21"/>
                <w:szCs w:val="21"/>
                <w:lang w:eastAsia="zh-CN"/>
              </w:rPr>
              <w:t>与组织设计、组织的部门化、组织的</w:t>
            </w:r>
            <w:proofErr w:type="gramStart"/>
            <w:r w:rsidR="00BB1CC8">
              <w:rPr>
                <w:rFonts w:ascii="宋体" w:eastAsia="宋体" w:hAnsi="宋体" w:hint="eastAsia"/>
                <w:sz w:val="21"/>
                <w:szCs w:val="21"/>
                <w:lang w:eastAsia="zh-CN"/>
              </w:rPr>
              <w:t>层级化</w:t>
            </w:r>
            <w:proofErr w:type="gramEnd"/>
          </w:p>
        </w:tc>
        <w:tc>
          <w:tcPr>
            <w:tcW w:w="440" w:type="dxa"/>
            <w:tcBorders>
              <w:top w:val="single" w:sz="4" w:space="0" w:color="auto"/>
              <w:left w:val="single" w:sz="4" w:space="0" w:color="auto"/>
              <w:bottom w:val="single" w:sz="4" w:space="0" w:color="auto"/>
              <w:right w:val="single" w:sz="4" w:space="0" w:color="auto"/>
            </w:tcBorders>
            <w:vAlign w:val="center"/>
          </w:tcPr>
          <w:p w:rsidR="00735FDE" w:rsidRPr="00BB1CC8"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735FDE" w:rsidRDefault="00143EC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教学重点：组织设计的含义</w:t>
            </w:r>
            <w:r w:rsidR="00D46307">
              <w:rPr>
                <w:rFonts w:ascii="宋体" w:eastAsia="宋体" w:hAnsi="宋体" w:hint="eastAsia"/>
                <w:sz w:val="21"/>
                <w:szCs w:val="21"/>
                <w:lang w:eastAsia="zh-CN"/>
              </w:rPr>
              <w:t>、方法、影响因素</w:t>
            </w:r>
          </w:p>
          <w:p w:rsidR="00143EC5" w:rsidRPr="002E27E1" w:rsidRDefault="00143EC5"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w:t>
            </w:r>
            <w:r w:rsidR="00D46307">
              <w:rPr>
                <w:rFonts w:ascii="宋体" w:eastAsia="宋体" w:hAnsi="宋体" w:hint="eastAsia"/>
                <w:sz w:val="21"/>
                <w:szCs w:val="21"/>
                <w:lang w:eastAsia="zh-CN"/>
              </w:rPr>
              <w:t>管理幅度与组织层次、组织结构类型、授权、分权与集权</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D46307" w:rsidP="00A65FC9">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3E38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2E27E1" w:rsidRDefault="003F1C05" w:rsidP="00BB1CC8">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r w:rsidR="00BB1CC8">
              <w:rPr>
                <w:rFonts w:ascii="宋体" w:eastAsia="宋体" w:hAnsi="宋体" w:hint="eastAsia"/>
                <w:sz w:val="21"/>
                <w:szCs w:val="21"/>
                <w:lang w:eastAsia="zh-CN"/>
              </w:rPr>
              <w:t>2、13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领导概论</w:t>
            </w:r>
          </w:p>
        </w:tc>
        <w:tc>
          <w:tcPr>
            <w:tcW w:w="440" w:type="dxa"/>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735FDE" w:rsidRDefault="00D463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教学重点：领导的内涵、领导风格</w:t>
            </w:r>
          </w:p>
          <w:p w:rsidR="00D46307" w:rsidRPr="002E27E1" w:rsidRDefault="00D46307" w:rsidP="00D4630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教学难点：领导理论</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210465" w:rsidP="0007273D">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课堂讲授小组讨论</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3E3888" w:rsidP="00061F27">
            <w:pPr>
              <w:spacing w:after="0" w:line="0" w:lineRule="atLeast"/>
              <w:rPr>
                <w:rFonts w:ascii="宋体" w:eastAsia="宋体" w:hAnsi="宋体"/>
                <w:sz w:val="21"/>
                <w:szCs w:val="21"/>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激励理论</w:t>
            </w:r>
          </w:p>
        </w:tc>
        <w:tc>
          <w:tcPr>
            <w:tcW w:w="440" w:type="dxa"/>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D46307" w:rsidRPr="00D46307" w:rsidRDefault="0007273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教学重点：激励需要理论、激励的过程理论教学难点：双因素理论、激励理论的</w:t>
            </w:r>
            <w:r w:rsidR="00D46307">
              <w:rPr>
                <w:rFonts w:ascii="宋体" w:eastAsia="宋体" w:hAnsi="宋体" w:hint="eastAsia"/>
                <w:sz w:val="21"/>
                <w:szCs w:val="21"/>
                <w:lang w:eastAsia="zh-CN"/>
              </w:rPr>
              <w:t>运用</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735FDE" w:rsidRPr="00D46307" w:rsidRDefault="00D46307" w:rsidP="00A65FC9">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r w:rsidR="00A65FC9">
              <w:rPr>
                <w:rFonts w:ascii="宋体" w:eastAsia="宋体" w:hAnsi="宋体" w:hint="eastAsia"/>
                <w:sz w:val="21"/>
                <w:szCs w:val="21"/>
                <w:lang w:eastAsia="zh-CN"/>
              </w:rPr>
              <w:t>小组讨论</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3E38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16、17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07273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控制</w:t>
            </w:r>
          </w:p>
        </w:tc>
        <w:tc>
          <w:tcPr>
            <w:tcW w:w="440" w:type="dxa"/>
            <w:tcBorders>
              <w:top w:val="single" w:sz="4" w:space="0" w:color="auto"/>
              <w:left w:val="single" w:sz="4" w:space="0" w:color="auto"/>
              <w:bottom w:val="single" w:sz="4" w:space="0" w:color="auto"/>
              <w:right w:val="single" w:sz="4" w:space="0" w:color="auto"/>
            </w:tcBorders>
            <w:vAlign w:val="center"/>
          </w:tcPr>
          <w:p w:rsidR="00735FDE" w:rsidRPr="00BB1CC8"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735FDE" w:rsidRDefault="00D463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教学重点：控制类型、控制过程、控制方法</w:t>
            </w:r>
          </w:p>
          <w:p w:rsidR="00D46307" w:rsidRPr="002E27E1" w:rsidRDefault="00D46307"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教学难点：</w:t>
            </w:r>
            <w:r w:rsidR="00167141">
              <w:rPr>
                <w:rFonts w:ascii="宋体" w:eastAsia="宋体" w:hAnsi="宋体" w:hint="eastAsia"/>
                <w:sz w:val="21"/>
                <w:szCs w:val="21"/>
                <w:lang w:eastAsia="zh-CN"/>
              </w:rPr>
              <w:t>控制方法的运用</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C34E53" w:rsidP="00A65FC9">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3E388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课后复习</w:t>
            </w:r>
          </w:p>
        </w:tc>
      </w:tr>
      <w:tr w:rsidR="00BB1CC8" w:rsidRPr="002E27E1" w:rsidTr="0007273D">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2C0040"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复习与答疑</w:t>
            </w:r>
          </w:p>
        </w:tc>
        <w:tc>
          <w:tcPr>
            <w:tcW w:w="440" w:type="dxa"/>
            <w:tcBorders>
              <w:top w:val="single" w:sz="4" w:space="0" w:color="auto"/>
              <w:left w:val="single" w:sz="4" w:space="0" w:color="auto"/>
              <w:bottom w:val="single" w:sz="4" w:space="0" w:color="auto"/>
              <w:right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252" w:type="dxa"/>
            <w:gridSpan w:val="3"/>
            <w:tcBorders>
              <w:top w:val="single" w:sz="4" w:space="0" w:color="auto"/>
              <w:left w:val="single" w:sz="4" w:space="0" w:color="auto"/>
              <w:bottom w:val="single" w:sz="4" w:space="0" w:color="auto"/>
              <w:right w:val="single" w:sz="4" w:space="0" w:color="auto"/>
            </w:tcBorders>
            <w:vAlign w:val="center"/>
          </w:tcPr>
          <w:p w:rsidR="00735FDE" w:rsidRPr="002E27E1" w:rsidRDefault="00B92D62"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课程重点内容串讲、学生完成课程总结</w:t>
            </w:r>
          </w:p>
        </w:tc>
        <w:tc>
          <w:tcPr>
            <w:tcW w:w="1239" w:type="dxa"/>
            <w:gridSpan w:val="2"/>
            <w:tcBorders>
              <w:top w:val="single" w:sz="4" w:space="0" w:color="auto"/>
              <w:left w:val="single" w:sz="4" w:space="0" w:color="auto"/>
              <w:bottom w:val="single" w:sz="4" w:space="0" w:color="auto"/>
              <w:right w:val="single" w:sz="4" w:space="0" w:color="auto"/>
            </w:tcBorders>
            <w:vAlign w:val="center"/>
          </w:tcPr>
          <w:p w:rsidR="00735FDE" w:rsidRPr="002E27E1" w:rsidRDefault="00735FDE" w:rsidP="00061F27">
            <w:pPr>
              <w:spacing w:after="0" w:line="0" w:lineRule="atLeast"/>
              <w:rPr>
                <w:rFonts w:ascii="宋体" w:eastAsia="宋体" w:hAnsi="宋体"/>
                <w:sz w:val="21"/>
                <w:szCs w:val="21"/>
                <w:lang w:eastAsia="zh-CN"/>
              </w:rPr>
            </w:pPr>
          </w:p>
        </w:tc>
        <w:tc>
          <w:tcPr>
            <w:tcW w:w="1093" w:type="dxa"/>
            <w:tcBorders>
              <w:top w:val="single" w:sz="4" w:space="0" w:color="auto"/>
              <w:left w:val="single" w:sz="4" w:space="0" w:color="auto"/>
              <w:bottom w:val="single" w:sz="4" w:space="0" w:color="auto"/>
              <w:right w:val="single" w:sz="4" w:space="0" w:color="auto"/>
            </w:tcBorders>
            <w:vAlign w:val="center"/>
          </w:tcPr>
          <w:p w:rsidR="00735FDE" w:rsidRPr="002E27E1" w:rsidRDefault="0007273D"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准备考试</w:t>
            </w:r>
          </w:p>
        </w:tc>
      </w:tr>
      <w:tr w:rsidR="00735FDE" w:rsidRPr="002E27E1" w:rsidTr="0007273D">
        <w:trPr>
          <w:trHeight w:val="340"/>
          <w:jc w:val="center"/>
        </w:trPr>
        <w:tc>
          <w:tcPr>
            <w:tcW w:w="2377" w:type="dxa"/>
            <w:gridSpan w:val="3"/>
            <w:tcBorders>
              <w:top w:val="single" w:sz="4" w:space="0" w:color="auto"/>
            </w:tcBorders>
            <w:vAlign w:val="center"/>
          </w:tcPr>
          <w:p w:rsidR="00735FDE" w:rsidRPr="002E27E1" w:rsidRDefault="00735FDE"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440" w:type="dxa"/>
            <w:tcBorders>
              <w:top w:val="single" w:sz="4" w:space="0" w:color="auto"/>
            </w:tcBorders>
            <w:vAlign w:val="center"/>
          </w:tcPr>
          <w:p w:rsidR="00735FDE" w:rsidRPr="002E27E1" w:rsidRDefault="00BB1CC8"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p>
        </w:tc>
        <w:tc>
          <w:tcPr>
            <w:tcW w:w="4252" w:type="dxa"/>
            <w:gridSpan w:val="3"/>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1239" w:type="dxa"/>
            <w:gridSpan w:val="2"/>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c>
          <w:tcPr>
            <w:tcW w:w="1093" w:type="dxa"/>
            <w:tcBorders>
              <w:top w:val="single" w:sz="4" w:space="0" w:color="auto"/>
            </w:tcBorders>
            <w:vAlign w:val="center"/>
          </w:tcPr>
          <w:p w:rsidR="00735FDE" w:rsidRPr="002E27E1" w:rsidRDefault="00735FDE" w:rsidP="00061F27">
            <w:pPr>
              <w:spacing w:after="0" w:line="0" w:lineRule="atLeast"/>
              <w:rPr>
                <w:rFonts w:ascii="宋体" w:eastAsia="宋体" w:hAnsi="宋体"/>
                <w:sz w:val="21"/>
                <w:szCs w:val="21"/>
              </w:rPr>
            </w:pP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35FDE" w:rsidRPr="002E27E1" w:rsidTr="00BB1CC8">
        <w:trPr>
          <w:trHeight w:val="340"/>
          <w:jc w:val="center"/>
        </w:trPr>
        <w:tc>
          <w:tcPr>
            <w:tcW w:w="2008" w:type="dxa"/>
            <w:gridSpan w:val="2"/>
            <w:vAlign w:val="center"/>
          </w:tcPr>
          <w:p w:rsidR="00735FDE" w:rsidRPr="002E27E1" w:rsidRDefault="002111AE"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0" w:type="dxa"/>
            <w:gridSpan w:val="6"/>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83" w:type="dxa"/>
            <w:gridSpan w:val="2"/>
            <w:vAlign w:val="center"/>
          </w:tcPr>
          <w:p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5025DF" w:rsidRPr="002E27E1" w:rsidTr="00BB1CC8">
        <w:trPr>
          <w:trHeight w:val="340"/>
          <w:jc w:val="center"/>
        </w:trPr>
        <w:tc>
          <w:tcPr>
            <w:tcW w:w="2008" w:type="dxa"/>
            <w:gridSpan w:val="2"/>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考勤情况</w:t>
            </w:r>
          </w:p>
        </w:tc>
        <w:tc>
          <w:tcPr>
            <w:tcW w:w="5810" w:type="dxa"/>
            <w:gridSpan w:val="6"/>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不得无故缺席，缺席需提前请假</w:t>
            </w:r>
          </w:p>
        </w:tc>
        <w:tc>
          <w:tcPr>
            <w:tcW w:w="1583" w:type="dxa"/>
            <w:gridSpan w:val="2"/>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10%</w:t>
            </w:r>
          </w:p>
        </w:tc>
      </w:tr>
      <w:tr w:rsidR="005025DF" w:rsidRPr="002E27E1" w:rsidTr="00BB1CC8">
        <w:trPr>
          <w:trHeight w:val="340"/>
          <w:jc w:val="center"/>
        </w:trPr>
        <w:tc>
          <w:tcPr>
            <w:tcW w:w="2008" w:type="dxa"/>
            <w:gridSpan w:val="2"/>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平时作业</w:t>
            </w:r>
          </w:p>
        </w:tc>
        <w:tc>
          <w:tcPr>
            <w:tcW w:w="5810" w:type="dxa"/>
            <w:gridSpan w:val="6"/>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参考答案</w:t>
            </w:r>
          </w:p>
        </w:tc>
        <w:tc>
          <w:tcPr>
            <w:tcW w:w="1583" w:type="dxa"/>
            <w:gridSpan w:val="2"/>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20%</w:t>
            </w:r>
          </w:p>
        </w:tc>
      </w:tr>
      <w:tr w:rsidR="005025DF" w:rsidRPr="002E27E1" w:rsidTr="00BB1CC8">
        <w:trPr>
          <w:trHeight w:val="340"/>
          <w:jc w:val="center"/>
        </w:trPr>
        <w:tc>
          <w:tcPr>
            <w:tcW w:w="2008" w:type="dxa"/>
            <w:gridSpan w:val="2"/>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期末考试</w:t>
            </w:r>
          </w:p>
        </w:tc>
        <w:tc>
          <w:tcPr>
            <w:tcW w:w="5810" w:type="dxa"/>
            <w:gridSpan w:val="6"/>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书写工整，答题正确</w:t>
            </w:r>
          </w:p>
        </w:tc>
        <w:tc>
          <w:tcPr>
            <w:tcW w:w="1583" w:type="dxa"/>
            <w:gridSpan w:val="2"/>
            <w:vAlign w:val="center"/>
          </w:tcPr>
          <w:p w:rsidR="005025DF" w:rsidRDefault="005025DF" w:rsidP="00324174">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70%</w:t>
            </w:r>
          </w:p>
        </w:tc>
      </w:tr>
      <w:tr w:rsidR="00735FDE" w:rsidRPr="002E27E1" w:rsidTr="00735FDE">
        <w:trPr>
          <w:trHeight w:val="340"/>
          <w:jc w:val="center"/>
        </w:trPr>
        <w:tc>
          <w:tcPr>
            <w:tcW w:w="9401" w:type="dxa"/>
            <w:gridSpan w:val="10"/>
            <w:vAlign w:val="center"/>
          </w:tcPr>
          <w:p w:rsidR="00735FDE" w:rsidRPr="00735FDE" w:rsidRDefault="00735FD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3E3888" w:rsidRPr="003E3888">
              <w:rPr>
                <w:rFonts w:ascii="宋体" w:eastAsia="宋体" w:hAnsi="宋体" w:hint="eastAsia"/>
                <w:bCs/>
                <w:sz w:val="21"/>
                <w:szCs w:val="21"/>
                <w:lang w:eastAsia="zh-CN"/>
              </w:rPr>
              <w:t>2018.03.18</w:t>
            </w:r>
          </w:p>
        </w:tc>
      </w:tr>
      <w:tr w:rsidR="00735FDE" w:rsidRPr="002E27E1" w:rsidTr="00735FDE">
        <w:trPr>
          <w:trHeight w:val="2351"/>
          <w:jc w:val="center"/>
        </w:trPr>
        <w:tc>
          <w:tcPr>
            <w:tcW w:w="9401" w:type="dxa"/>
            <w:gridSpan w:val="10"/>
          </w:tcPr>
          <w:p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35FDE"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735FDE" w:rsidRPr="002E27E1" w:rsidRDefault="00735FDE" w:rsidP="00061F27">
            <w:pPr>
              <w:spacing w:after="0" w:line="0" w:lineRule="atLeast"/>
              <w:rPr>
                <w:rFonts w:ascii="宋体" w:eastAsia="宋体" w:hAnsi="宋体"/>
                <w:sz w:val="21"/>
                <w:szCs w:val="21"/>
                <w:lang w:eastAsia="zh-CN"/>
              </w:rPr>
            </w:pPr>
          </w:p>
          <w:p w:rsidR="00735FDE" w:rsidRPr="002E27E1" w:rsidRDefault="00735FDE" w:rsidP="00061F27">
            <w:pPr>
              <w:spacing w:after="0" w:line="0" w:lineRule="atLeast"/>
              <w:ind w:right="420"/>
              <w:rPr>
                <w:rFonts w:ascii="宋体" w:eastAsia="宋体" w:hAnsi="宋体"/>
                <w:sz w:val="21"/>
                <w:szCs w:val="21"/>
                <w:lang w:eastAsia="zh-CN"/>
              </w:rPr>
            </w:pPr>
          </w:p>
          <w:p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35FDE" w:rsidRPr="002E27E1" w:rsidRDefault="00735FD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EF9" w:rsidRDefault="00C57EF9" w:rsidP="00896971">
      <w:pPr>
        <w:spacing w:after="0"/>
      </w:pPr>
      <w:r>
        <w:separator/>
      </w:r>
    </w:p>
  </w:endnote>
  <w:endnote w:type="continuationSeparator" w:id="0">
    <w:p w:rsidR="00C57EF9" w:rsidRDefault="00C57EF9"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Segoe Print"/>
    <w:charset w:val="00"/>
    <w:family w:val="auto"/>
    <w:pitch w:val="default"/>
    <w:sig w:usb0="00000000" w:usb1="00000000" w:usb2="00000000"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EF9" w:rsidRDefault="00C57EF9" w:rsidP="00896971">
      <w:pPr>
        <w:spacing w:after="0"/>
      </w:pPr>
      <w:r>
        <w:separator/>
      </w:r>
    </w:p>
  </w:footnote>
  <w:footnote w:type="continuationSeparator" w:id="0">
    <w:p w:rsidR="00C57EF9" w:rsidRDefault="00C57EF9"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20FA"/>
    <w:rsid w:val="000041EE"/>
    <w:rsid w:val="00061F27"/>
    <w:rsid w:val="0006698D"/>
    <w:rsid w:val="0007273D"/>
    <w:rsid w:val="00087B74"/>
    <w:rsid w:val="000B626E"/>
    <w:rsid w:val="000C2D4A"/>
    <w:rsid w:val="000C5D66"/>
    <w:rsid w:val="000E0AE8"/>
    <w:rsid w:val="00101DA6"/>
    <w:rsid w:val="00103C70"/>
    <w:rsid w:val="0012600D"/>
    <w:rsid w:val="00143EC5"/>
    <w:rsid w:val="00155E5A"/>
    <w:rsid w:val="00167141"/>
    <w:rsid w:val="00171228"/>
    <w:rsid w:val="001A1328"/>
    <w:rsid w:val="001B31E9"/>
    <w:rsid w:val="001D0EEF"/>
    <w:rsid w:val="001D28E8"/>
    <w:rsid w:val="001F20BC"/>
    <w:rsid w:val="00204027"/>
    <w:rsid w:val="00210465"/>
    <w:rsid w:val="002111AE"/>
    <w:rsid w:val="00227119"/>
    <w:rsid w:val="0026172E"/>
    <w:rsid w:val="002749D8"/>
    <w:rsid w:val="002C0040"/>
    <w:rsid w:val="002E27E1"/>
    <w:rsid w:val="003003A4"/>
    <w:rsid w:val="003044FA"/>
    <w:rsid w:val="00327F24"/>
    <w:rsid w:val="00350E5C"/>
    <w:rsid w:val="0037561C"/>
    <w:rsid w:val="0039648B"/>
    <w:rsid w:val="003B18FC"/>
    <w:rsid w:val="003C66D8"/>
    <w:rsid w:val="003E3888"/>
    <w:rsid w:val="003E66A6"/>
    <w:rsid w:val="003F1C05"/>
    <w:rsid w:val="00414FC8"/>
    <w:rsid w:val="00443D9C"/>
    <w:rsid w:val="00452455"/>
    <w:rsid w:val="00457E42"/>
    <w:rsid w:val="004B3994"/>
    <w:rsid w:val="004B3C20"/>
    <w:rsid w:val="004D29DE"/>
    <w:rsid w:val="004D390B"/>
    <w:rsid w:val="004E0481"/>
    <w:rsid w:val="004E7804"/>
    <w:rsid w:val="005025DF"/>
    <w:rsid w:val="005639AB"/>
    <w:rsid w:val="005911D3"/>
    <w:rsid w:val="0059121F"/>
    <w:rsid w:val="005F174F"/>
    <w:rsid w:val="0063410F"/>
    <w:rsid w:val="0065651C"/>
    <w:rsid w:val="006B4DB2"/>
    <w:rsid w:val="007207AB"/>
    <w:rsid w:val="00735FDE"/>
    <w:rsid w:val="00770F0D"/>
    <w:rsid w:val="00776AF2"/>
    <w:rsid w:val="00785779"/>
    <w:rsid w:val="007957BF"/>
    <w:rsid w:val="007A154B"/>
    <w:rsid w:val="007A51F3"/>
    <w:rsid w:val="008147FF"/>
    <w:rsid w:val="00815F78"/>
    <w:rsid w:val="008512DF"/>
    <w:rsid w:val="00855020"/>
    <w:rsid w:val="00866597"/>
    <w:rsid w:val="00885EED"/>
    <w:rsid w:val="00892ADC"/>
    <w:rsid w:val="00896971"/>
    <w:rsid w:val="008C3576"/>
    <w:rsid w:val="008C4F2A"/>
    <w:rsid w:val="008F3053"/>
    <w:rsid w:val="008F6642"/>
    <w:rsid w:val="00917C66"/>
    <w:rsid w:val="009349EE"/>
    <w:rsid w:val="009820B5"/>
    <w:rsid w:val="009A2B5C"/>
    <w:rsid w:val="009B3EAE"/>
    <w:rsid w:val="009C0287"/>
    <w:rsid w:val="009C3354"/>
    <w:rsid w:val="009D3079"/>
    <w:rsid w:val="009E2D36"/>
    <w:rsid w:val="00A65FC9"/>
    <w:rsid w:val="00A84D68"/>
    <w:rsid w:val="00A85774"/>
    <w:rsid w:val="00AA199F"/>
    <w:rsid w:val="00AB00C2"/>
    <w:rsid w:val="00AE1101"/>
    <w:rsid w:val="00AE48DD"/>
    <w:rsid w:val="00B05FEC"/>
    <w:rsid w:val="00B63B09"/>
    <w:rsid w:val="00B805BD"/>
    <w:rsid w:val="00B92D62"/>
    <w:rsid w:val="00BB1CC8"/>
    <w:rsid w:val="00BB35F5"/>
    <w:rsid w:val="00C25461"/>
    <w:rsid w:val="00C34E53"/>
    <w:rsid w:val="00C41D05"/>
    <w:rsid w:val="00C479CB"/>
    <w:rsid w:val="00C54BCC"/>
    <w:rsid w:val="00C57EF9"/>
    <w:rsid w:val="00C608C8"/>
    <w:rsid w:val="00C705DD"/>
    <w:rsid w:val="00C76FA2"/>
    <w:rsid w:val="00CA1AB8"/>
    <w:rsid w:val="00CA661A"/>
    <w:rsid w:val="00CA6DD2"/>
    <w:rsid w:val="00CC373B"/>
    <w:rsid w:val="00CC4A46"/>
    <w:rsid w:val="00CD2F8F"/>
    <w:rsid w:val="00D067E0"/>
    <w:rsid w:val="00D416B8"/>
    <w:rsid w:val="00D45246"/>
    <w:rsid w:val="00D46307"/>
    <w:rsid w:val="00D542FE"/>
    <w:rsid w:val="00D62B41"/>
    <w:rsid w:val="00DB45CF"/>
    <w:rsid w:val="00DB5724"/>
    <w:rsid w:val="00DC1F02"/>
    <w:rsid w:val="00DF5C03"/>
    <w:rsid w:val="00E0505F"/>
    <w:rsid w:val="00E413E8"/>
    <w:rsid w:val="00E53E23"/>
    <w:rsid w:val="00EC2295"/>
    <w:rsid w:val="00ED3FCA"/>
    <w:rsid w:val="00F31667"/>
    <w:rsid w:val="00F617C2"/>
    <w:rsid w:val="00F96D96"/>
    <w:rsid w:val="00FE22C8"/>
    <w:rsid w:val="00FF7F5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700C4-CE13-4802-8245-EDC24E0E7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331</Words>
  <Characters>1887</Characters>
  <Application>Microsoft Office Word</Application>
  <DocSecurity>0</DocSecurity>
  <Lines>15</Lines>
  <Paragraphs>4</Paragraphs>
  <ScaleCrop>false</ScaleCrop>
  <Company>Microsoft</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9</cp:revision>
  <cp:lastPrinted>2017-01-05T16:24:00Z</cp:lastPrinted>
  <dcterms:created xsi:type="dcterms:W3CDTF">2018-04-16T04:54:00Z</dcterms:created>
  <dcterms:modified xsi:type="dcterms:W3CDTF">2018-04-16T05:05:00Z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